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594F" w14:textId="4CE56EB6" w:rsidR="008368E0" w:rsidRDefault="002F7A0C" w:rsidP="002F7A0C">
      <w:pPr>
        <w:spacing w:line="240" w:lineRule="auto"/>
        <w:jc w:val="right"/>
        <w:rPr>
          <w:rFonts w:cstheme="minorHAnsi"/>
          <w:b/>
          <w:sz w:val="36"/>
          <w:u w:val="single"/>
        </w:rPr>
      </w:pPr>
      <w:bookmarkStart w:id="0" w:name="_GoBack"/>
      <w:r w:rsidRPr="00A55706">
        <w:rPr>
          <w:b/>
          <w:noProof/>
        </w:rPr>
        <w:drawing>
          <wp:anchor distT="0" distB="0" distL="114300" distR="114300" simplePos="0" relativeHeight="251658240" behindDoc="0" locked="0" layoutInCell="1" allowOverlap="1" wp14:anchorId="33AF99E5" wp14:editId="50E8A3A7">
            <wp:simplePos x="0" y="0"/>
            <wp:positionH relativeFrom="margin">
              <wp:posOffset>66675</wp:posOffset>
            </wp:positionH>
            <wp:positionV relativeFrom="margin">
              <wp:posOffset>-400050</wp:posOffset>
            </wp:positionV>
            <wp:extent cx="2313940" cy="983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3940" cy="9836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40CE0">
        <w:rPr>
          <w:rFonts w:cstheme="minorHAnsi"/>
          <w:b/>
          <w:sz w:val="36"/>
          <w:u w:val="single"/>
        </w:rPr>
        <w:t>RFS Biogas-E</w:t>
      </w:r>
      <w:r w:rsidR="003B67B3" w:rsidRPr="005E674E">
        <w:rPr>
          <w:rFonts w:cstheme="minorHAnsi"/>
          <w:b/>
          <w:sz w:val="36"/>
          <w:u w:val="single"/>
        </w:rPr>
        <w:t>lectricity Pathway</w:t>
      </w:r>
    </w:p>
    <w:p w14:paraId="3F4D96F9" w14:textId="77777777" w:rsidR="00F03868" w:rsidRPr="00F03868" w:rsidRDefault="00F03868" w:rsidP="00F03868">
      <w:pPr>
        <w:spacing w:after="0"/>
        <w:jc w:val="center"/>
        <w:rPr>
          <w:rFonts w:cstheme="minorHAnsi"/>
          <w:b/>
          <w:sz w:val="16"/>
          <w:szCs w:val="16"/>
          <w:u w:val="single"/>
        </w:rPr>
      </w:pPr>
    </w:p>
    <w:p w14:paraId="23E9E7C5" w14:textId="77777777" w:rsidR="00040CE0" w:rsidRDefault="00040CE0" w:rsidP="006212BB">
      <w:pPr>
        <w:spacing w:after="0" w:line="240" w:lineRule="auto"/>
        <w:rPr>
          <w:rFonts w:eastAsia="Times New Roman" w:cs="Arial"/>
          <w:b/>
          <w:bCs/>
          <w:color w:val="222222"/>
          <w:sz w:val="24"/>
          <w:u w:val="single"/>
          <w:shd w:val="clear" w:color="auto" w:fill="FFFFFF"/>
        </w:rPr>
      </w:pPr>
    </w:p>
    <w:p w14:paraId="401FFC0A" w14:textId="77777777" w:rsidR="002F7A0C" w:rsidRDefault="002F7A0C" w:rsidP="00040CE0">
      <w:pPr>
        <w:spacing w:after="0" w:line="240" w:lineRule="auto"/>
        <w:rPr>
          <w:rFonts w:eastAsia="Times New Roman" w:cs="Arial"/>
          <w:b/>
          <w:bCs/>
          <w:color w:val="222222"/>
          <w:u w:val="single"/>
          <w:shd w:val="clear" w:color="auto" w:fill="FFFFFF"/>
        </w:rPr>
      </w:pPr>
    </w:p>
    <w:p w14:paraId="7C624541" w14:textId="34B27E56" w:rsidR="00040CE0" w:rsidRPr="00B0044B" w:rsidRDefault="00040CE0" w:rsidP="00040CE0">
      <w:pPr>
        <w:spacing w:after="0" w:line="240" w:lineRule="auto"/>
        <w:rPr>
          <w:rFonts w:eastAsia="Times New Roman" w:cs="Arial"/>
          <w:bCs/>
          <w:shd w:val="clear" w:color="auto" w:fill="FFFFFF"/>
        </w:rPr>
      </w:pPr>
      <w:r w:rsidRPr="00B0044B">
        <w:rPr>
          <w:rFonts w:eastAsia="Times New Roman" w:cs="Arial"/>
          <w:b/>
          <w:bCs/>
          <w:u w:val="single"/>
          <w:shd w:val="clear" w:color="auto" w:fill="FFFFFF"/>
        </w:rPr>
        <w:t>Issue</w:t>
      </w:r>
      <w:r w:rsidRPr="00B0044B">
        <w:rPr>
          <w:rFonts w:eastAsia="Times New Roman" w:cs="Arial"/>
          <w:b/>
          <w:bCs/>
          <w:shd w:val="clear" w:color="auto" w:fill="FFFFFF"/>
        </w:rPr>
        <w:t xml:space="preserve">: </w:t>
      </w:r>
      <w:r w:rsidRPr="00B0044B">
        <w:rPr>
          <w:rFonts w:eastAsia="Times New Roman" w:cs="Arial"/>
          <w:bCs/>
          <w:shd w:val="clear" w:color="auto" w:fill="FFFFFF"/>
        </w:rPr>
        <w:t xml:space="preserve">A major driver to economic growth in the U.S. awaits activation. The </w:t>
      </w:r>
      <w:r w:rsidRPr="00B0044B">
        <w:rPr>
          <w:rFonts w:cstheme="minorHAnsi"/>
        </w:rPr>
        <w:t>biogas-to-electricity</w:t>
      </w:r>
      <w:r w:rsidRPr="00B0044B">
        <w:rPr>
          <w:rFonts w:eastAsia="Times New Roman" w:cs="Arial"/>
          <w:bCs/>
          <w:shd w:val="clear" w:color="auto" w:fill="FFFFFF"/>
        </w:rPr>
        <w:t xml:space="preserve"> pathway of the Renewable Fuel Standard (RFS) program has been dormant since 2014. This RFS pathway was established </w:t>
      </w:r>
      <w:r w:rsidR="00C41760">
        <w:rPr>
          <w:rFonts w:eastAsia="Times New Roman" w:cs="Arial"/>
          <w:bCs/>
          <w:shd w:val="clear" w:color="auto" w:fill="FFFFFF"/>
        </w:rPr>
        <w:t>five</w:t>
      </w:r>
      <w:r w:rsidRPr="00B0044B">
        <w:rPr>
          <w:rFonts w:eastAsia="Times New Roman" w:cs="Arial"/>
          <w:bCs/>
          <w:shd w:val="clear" w:color="auto" w:fill="FFFFFF"/>
        </w:rPr>
        <w:t xml:space="preserve"> years ago and remains unused although it has the power to stimulate significant growth in multiple sectors of the economy: rural, urban, agriculture, infrastructure, waste management, transportation and manufacturing.</w:t>
      </w:r>
    </w:p>
    <w:p w14:paraId="704F1C31" w14:textId="77777777" w:rsidR="00040CE0" w:rsidRPr="00B0044B" w:rsidRDefault="00040CE0" w:rsidP="006212BB">
      <w:pPr>
        <w:spacing w:after="0" w:line="240" w:lineRule="auto"/>
        <w:rPr>
          <w:rFonts w:eastAsia="Times New Roman" w:cs="Arial"/>
          <w:bCs/>
          <w:shd w:val="clear" w:color="auto" w:fill="FFFFFF"/>
        </w:rPr>
      </w:pPr>
    </w:p>
    <w:p w14:paraId="74B94CCA" w14:textId="19ADEA8E" w:rsidR="006212BB" w:rsidRPr="00B0044B" w:rsidRDefault="002B55C6" w:rsidP="00A55706">
      <w:pPr>
        <w:spacing w:after="0" w:line="240" w:lineRule="auto"/>
        <w:rPr>
          <w:rFonts w:cstheme="minorHAnsi"/>
        </w:rPr>
      </w:pPr>
      <w:r w:rsidRPr="00B0044B">
        <w:rPr>
          <w:rFonts w:eastAsia="Times New Roman" w:cs="Arial"/>
          <w:b/>
          <w:bCs/>
          <w:u w:val="single"/>
          <w:shd w:val="clear" w:color="auto" w:fill="FFFFFF"/>
        </w:rPr>
        <w:t>Request</w:t>
      </w:r>
      <w:r w:rsidR="00EE17F1" w:rsidRPr="00B0044B">
        <w:rPr>
          <w:rFonts w:eastAsia="Times New Roman" w:cs="Arial"/>
          <w:b/>
          <w:bCs/>
          <w:shd w:val="clear" w:color="auto" w:fill="FFFFFF"/>
        </w:rPr>
        <w:t>:</w:t>
      </w:r>
      <w:r w:rsidR="008368E0" w:rsidRPr="00B0044B">
        <w:rPr>
          <w:rFonts w:eastAsia="Times New Roman" w:cs="Arial"/>
          <w:b/>
          <w:bCs/>
          <w:shd w:val="clear" w:color="auto" w:fill="FFFFFF"/>
        </w:rPr>
        <w:t xml:space="preserve"> </w:t>
      </w:r>
      <w:r w:rsidR="00040CE0" w:rsidRPr="00B0044B">
        <w:rPr>
          <w:rFonts w:eastAsia="Times New Roman" w:cs="Arial"/>
          <w:bCs/>
          <w:shd w:val="clear" w:color="auto" w:fill="FFFFFF"/>
        </w:rPr>
        <w:t>U</w:t>
      </w:r>
      <w:r w:rsidR="006212BB" w:rsidRPr="00B0044B">
        <w:rPr>
          <w:rFonts w:ascii="Calibri" w:eastAsia="Times New Roman" w:hAnsi="Calibri" w:cs="Calibri"/>
          <w:bCs/>
          <w:shd w:val="clear" w:color="auto" w:fill="FFFFFF"/>
        </w:rPr>
        <w:t xml:space="preserve">rge </w:t>
      </w:r>
      <w:r w:rsidR="00BC4307" w:rsidRPr="00B0044B">
        <w:rPr>
          <w:rFonts w:ascii="Calibri" w:eastAsia="Times New Roman" w:hAnsi="Calibri" w:cs="Calibri"/>
          <w:bCs/>
          <w:shd w:val="clear" w:color="auto" w:fill="FFFFFF"/>
        </w:rPr>
        <w:t xml:space="preserve">President Trump and </w:t>
      </w:r>
      <w:r w:rsidR="006212BB" w:rsidRPr="00B0044B">
        <w:rPr>
          <w:rFonts w:ascii="Calibri" w:eastAsia="Times New Roman" w:hAnsi="Calibri" w:cs="Calibri"/>
          <w:bCs/>
          <w:shd w:val="clear" w:color="auto" w:fill="FFFFFF"/>
        </w:rPr>
        <w:t xml:space="preserve">EPA </w:t>
      </w:r>
      <w:r w:rsidR="00040CE0" w:rsidRPr="00B0044B">
        <w:rPr>
          <w:rFonts w:cstheme="minorHAnsi"/>
        </w:rPr>
        <w:t xml:space="preserve">to take the administrative and procedural steps necessary to activate the biogas-to-electricity pathway. </w:t>
      </w:r>
      <w:r w:rsidR="002F7A0C" w:rsidRPr="00B0044B">
        <w:rPr>
          <w:rFonts w:eastAsia="Times New Roman" w:cs="Arial"/>
          <w:shd w:val="clear" w:color="auto" w:fill="FFFFFF"/>
        </w:rPr>
        <w:t xml:space="preserve">This </w:t>
      </w:r>
      <w:r w:rsidR="00040CE0" w:rsidRPr="00B0044B">
        <w:rPr>
          <w:rFonts w:eastAsia="Times New Roman" w:cs="Arial"/>
          <w:shd w:val="clear" w:color="auto" w:fill="FFFFFF"/>
        </w:rPr>
        <w:t xml:space="preserve">has strong bipartisan support from Congress and could motivate </w:t>
      </w:r>
      <w:r w:rsidR="003B50EC" w:rsidRPr="00B0044B">
        <w:rPr>
          <w:rFonts w:eastAsia="Times New Roman" w:cs="Arial"/>
          <w:shd w:val="clear" w:color="auto" w:fill="FFFFFF"/>
        </w:rPr>
        <w:t xml:space="preserve">at least </w:t>
      </w:r>
      <w:r w:rsidR="00040CE0" w:rsidRPr="00B0044B">
        <w:rPr>
          <w:rFonts w:eastAsia="Times New Roman" w:cs="Arial"/>
          <w:shd w:val="clear" w:color="auto" w:fill="FFFFFF"/>
        </w:rPr>
        <w:t>$</w:t>
      </w:r>
      <w:r w:rsidR="00040CE0" w:rsidRPr="00B0044B">
        <w:rPr>
          <w:rFonts w:cstheme="minorHAnsi"/>
        </w:rPr>
        <w:t>3</w:t>
      </w:r>
      <w:r w:rsidR="003B50EC" w:rsidRPr="00B0044B">
        <w:rPr>
          <w:rFonts w:cstheme="minorHAnsi"/>
        </w:rPr>
        <w:t>3</w:t>
      </w:r>
      <w:r w:rsidR="00040CE0" w:rsidRPr="00B0044B">
        <w:rPr>
          <w:rFonts w:cstheme="minorHAnsi"/>
        </w:rPr>
        <w:t xml:space="preserve"> billion</w:t>
      </w:r>
      <w:r w:rsidR="00040CE0" w:rsidRPr="00B0044B">
        <w:rPr>
          <w:rFonts w:eastAsia="Times New Roman" w:cs="Arial"/>
          <w:shd w:val="clear" w:color="auto" w:fill="FFFFFF"/>
        </w:rPr>
        <w:t xml:space="preserve"> in new capital deployment,</w:t>
      </w:r>
      <w:r w:rsidR="00040CE0" w:rsidRPr="00B0044B">
        <w:rPr>
          <w:rFonts w:cstheme="minorHAnsi"/>
        </w:rPr>
        <w:t xml:space="preserve"> creating 1</w:t>
      </w:r>
      <w:r w:rsidR="003B50EC" w:rsidRPr="00B0044B">
        <w:rPr>
          <w:rFonts w:cstheme="minorHAnsi"/>
        </w:rPr>
        <w:t>7</w:t>
      </w:r>
      <w:r w:rsidR="00040CE0" w:rsidRPr="00B0044B">
        <w:rPr>
          <w:rFonts w:cstheme="minorHAnsi"/>
        </w:rPr>
        <w:t>,000 quality permanent jobs</w:t>
      </w:r>
      <w:r w:rsidR="00040CE0" w:rsidRPr="00B0044B">
        <w:rPr>
          <w:rFonts w:eastAsia="Times New Roman" w:cs="Arial"/>
          <w:shd w:val="clear" w:color="auto" w:fill="FFFFFF"/>
        </w:rPr>
        <w:t>.</w:t>
      </w:r>
      <w:r w:rsidR="00040CE0" w:rsidRPr="00B0044B">
        <w:rPr>
          <w:rStyle w:val="FootnoteReference"/>
          <w:rFonts w:eastAsia="Times New Roman" w:cs="Arial"/>
          <w:shd w:val="clear" w:color="auto" w:fill="FFFFFF"/>
        </w:rPr>
        <w:footnoteReference w:id="1"/>
      </w:r>
    </w:p>
    <w:p w14:paraId="7ECDA71A" w14:textId="77777777" w:rsidR="00040CE0" w:rsidRPr="00B0044B" w:rsidRDefault="00040CE0" w:rsidP="00A55706">
      <w:pPr>
        <w:spacing w:after="0" w:line="240" w:lineRule="auto"/>
        <w:rPr>
          <w:rFonts w:ascii="Verdana" w:eastAsia="Times New Roman" w:hAnsi="Verdana" w:cs="Times New Roman"/>
        </w:rPr>
      </w:pPr>
    </w:p>
    <w:p w14:paraId="77F357F2" w14:textId="0A2F6916" w:rsidR="009D6811" w:rsidRPr="00B0044B" w:rsidRDefault="002839B3" w:rsidP="00A55706">
      <w:pPr>
        <w:rPr>
          <w:rFonts w:eastAsia="Times New Roman" w:cs="Arial"/>
          <w:shd w:val="clear" w:color="auto" w:fill="FFFFFF"/>
        </w:rPr>
      </w:pPr>
      <w:r w:rsidRPr="00B0044B">
        <w:rPr>
          <w:rFonts w:eastAsia="Times New Roman" w:cs="Arial"/>
          <w:b/>
          <w:bCs/>
          <w:u w:val="single"/>
          <w:shd w:val="clear" w:color="auto" w:fill="FFFFFF"/>
        </w:rPr>
        <w:t>Background</w:t>
      </w:r>
      <w:r w:rsidR="003810EA" w:rsidRPr="00B0044B">
        <w:rPr>
          <w:rFonts w:eastAsia="Times New Roman" w:cs="Arial"/>
          <w:b/>
          <w:bCs/>
          <w:shd w:val="clear" w:color="auto" w:fill="FFFFFF"/>
        </w:rPr>
        <w:t>:</w:t>
      </w:r>
      <w:r w:rsidR="008368E0" w:rsidRPr="00B0044B">
        <w:rPr>
          <w:rFonts w:eastAsia="Times New Roman" w:cs="Arial"/>
          <w:b/>
          <w:bCs/>
          <w:shd w:val="clear" w:color="auto" w:fill="FFFFFF"/>
        </w:rPr>
        <w:t xml:space="preserve"> </w:t>
      </w:r>
      <w:r w:rsidR="003810EA" w:rsidRPr="00B0044B">
        <w:rPr>
          <w:rFonts w:eastAsia="Times New Roman" w:cs="Arial"/>
          <w:shd w:val="clear" w:color="auto" w:fill="FFFFFF"/>
        </w:rPr>
        <w:t>Biogas-based electricity is the only approved biofuel</w:t>
      </w:r>
      <w:r w:rsidR="0078153B" w:rsidRPr="00B0044B">
        <w:rPr>
          <w:rFonts w:eastAsia="Times New Roman" w:cs="Arial"/>
          <w:shd w:val="clear" w:color="auto" w:fill="FFFFFF"/>
        </w:rPr>
        <w:t xml:space="preserve"> under the </w:t>
      </w:r>
      <w:r w:rsidR="00B75099" w:rsidRPr="00B0044B">
        <w:rPr>
          <w:rFonts w:eastAsia="Times New Roman" w:cs="Arial"/>
          <w:shd w:val="clear" w:color="auto" w:fill="FFFFFF"/>
        </w:rPr>
        <w:t xml:space="preserve">RFS </w:t>
      </w:r>
      <w:r w:rsidR="003810EA" w:rsidRPr="00B0044B">
        <w:rPr>
          <w:rFonts w:eastAsia="Times New Roman" w:cs="Arial"/>
          <w:shd w:val="clear" w:color="auto" w:fill="FFFFFF"/>
        </w:rPr>
        <w:t xml:space="preserve">that is available for </w:t>
      </w:r>
      <w:r w:rsidRPr="00B0044B">
        <w:rPr>
          <w:rFonts w:eastAsia="Times New Roman" w:cs="Arial"/>
          <w:shd w:val="clear" w:color="auto" w:fill="FFFFFF"/>
        </w:rPr>
        <w:t xml:space="preserve">use by </w:t>
      </w:r>
      <w:r w:rsidR="009A0C92" w:rsidRPr="00B0044B">
        <w:rPr>
          <w:rFonts w:eastAsia="Times New Roman" w:cs="Arial"/>
          <w:shd w:val="clear" w:color="auto" w:fill="FFFFFF"/>
        </w:rPr>
        <w:t xml:space="preserve">electric vehicles. </w:t>
      </w:r>
    </w:p>
    <w:p w14:paraId="2B9835B9" w14:textId="77777777" w:rsidR="00040CE0" w:rsidRPr="00B0044B" w:rsidRDefault="00040CE0" w:rsidP="00040CE0">
      <w:pPr>
        <w:rPr>
          <w:rFonts w:eastAsia="Times New Roman" w:cs="Arial"/>
          <w:shd w:val="clear" w:color="auto" w:fill="FFFFFF"/>
        </w:rPr>
      </w:pPr>
      <w:r w:rsidRPr="00B0044B">
        <w:rPr>
          <w:rFonts w:eastAsia="Times New Roman" w:cs="Arial"/>
          <w:shd w:val="clear" w:color="auto" w:fill="FFFFFF"/>
        </w:rPr>
        <w:t xml:space="preserve">The Energy Independence and Security Act of 2007 directed the EPA to determine the feasibility of using renewable energy as a biofuel for electric vehicles under the RFS.  In 2014, the EPA published a final rule recognizing biogas-derived renewable electricity used in electric vehicles as a qualified transportation fuel, thus creating the electric pathway.  </w:t>
      </w:r>
    </w:p>
    <w:p w14:paraId="0BD37042" w14:textId="77777777" w:rsidR="00040CE0" w:rsidRPr="00B0044B" w:rsidRDefault="00040CE0" w:rsidP="00040CE0">
      <w:pPr>
        <w:rPr>
          <w:rFonts w:eastAsia="Times New Roman" w:cs="Arial"/>
          <w:shd w:val="clear" w:color="auto" w:fill="FFFFFF"/>
        </w:rPr>
      </w:pPr>
      <w:r w:rsidRPr="00B0044B">
        <w:rPr>
          <w:rFonts w:eastAsia="Times New Roman" w:cs="Arial"/>
          <w:shd w:val="clear" w:color="auto" w:fill="FFFFFF"/>
        </w:rPr>
        <w:t>In response, biogas to electricity for transportation projects filed applications for RFS registration with EPA.  All of those projects wait, in economic and regulatory limbo, for EPA to activate the pathway and act on their applications.</w:t>
      </w:r>
    </w:p>
    <w:p w14:paraId="0A6A92DF" w14:textId="6D894AB0" w:rsidR="003810EA" w:rsidRDefault="00071326" w:rsidP="00040CE0">
      <w:pPr>
        <w:rPr>
          <w:rFonts w:eastAsia="Times New Roman" w:cs="Arial"/>
          <w:shd w:val="clear" w:color="auto" w:fill="FFFFFF"/>
        </w:rPr>
      </w:pPr>
      <w:r w:rsidRPr="00B0044B">
        <w:rPr>
          <w:rFonts w:eastAsia="Times New Roman" w:cs="Arial"/>
          <w:shd w:val="clear" w:color="auto" w:fill="FFFFFF"/>
        </w:rPr>
        <w:t>In</w:t>
      </w:r>
      <w:r w:rsidR="003810EA" w:rsidRPr="00B0044B">
        <w:rPr>
          <w:rFonts w:eastAsia="Times New Roman" w:cs="Arial"/>
          <w:shd w:val="clear" w:color="auto" w:fill="FFFFFF"/>
        </w:rPr>
        <w:t xml:space="preserve"> 2016, the EPA identified</w:t>
      </w:r>
      <w:r w:rsidR="003F5A76" w:rsidRPr="00B0044B">
        <w:rPr>
          <w:rFonts w:eastAsia="Times New Roman" w:cs="Arial"/>
          <w:shd w:val="clear" w:color="auto" w:fill="FFFFFF"/>
        </w:rPr>
        <w:t>,</w:t>
      </w:r>
      <w:r w:rsidR="003810EA" w:rsidRPr="00B0044B">
        <w:rPr>
          <w:rFonts w:eastAsia="Times New Roman" w:cs="Arial"/>
          <w:shd w:val="clear" w:color="auto" w:fill="FFFFFF"/>
        </w:rPr>
        <w:t xml:space="preserve"> via Federal Register notice</w:t>
      </w:r>
      <w:r w:rsidR="003F5A76" w:rsidRPr="00B0044B">
        <w:rPr>
          <w:rFonts w:eastAsia="Times New Roman" w:cs="Arial"/>
          <w:shd w:val="clear" w:color="auto" w:fill="FFFFFF"/>
        </w:rPr>
        <w:t>,</w:t>
      </w:r>
      <w:r w:rsidR="003810EA" w:rsidRPr="00B0044B">
        <w:rPr>
          <w:rFonts w:eastAsia="Times New Roman" w:cs="Arial"/>
          <w:shd w:val="clear" w:color="auto" w:fill="FFFFFF"/>
        </w:rPr>
        <w:t xml:space="preserve"> a number of</w:t>
      </w:r>
      <w:r w:rsidRPr="00B0044B">
        <w:rPr>
          <w:rFonts w:eastAsia="Times New Roman" w:cs="Arial"/>
          <w:shd w:val="clear" w:color="auto" w:fill="FFFFFF"/>
        </w:rPr>
        <w:t xml:space="preserve"> </w:t>
      </w:r>
      <w:r w:rsidR="003810EA" w:rsidRPr="00B0044B">
        <w:rPr>
          <w:rFonts w:eastAsia="Times New Roman" w:cs="Arial"/>
          <w:shd w:val="clear" w:color="auto" w:fill="FFFFFF"/>
        </w:rPr>
        <w:t>issues</w:t>
      </w:r>
      <w:r w:rsidRPr="00B0044B">
        <w:rPr>
          <w:rFonts w:eastAsia="Times New Roman" w:cs="Arial"/>
          <w:shd w:val="clear" w:color="auto" w:fill="FFFFFF"/>
        </w:rPr>
        <w:t xml:space="preserve"> raised in different registration applications</w:t>
      </w:r>
      <w:r w:rsidR="003810EA" w:rsidRPr="00B0044B">
        <w:rPr>
          <w:rFonts w:eastAsia="Times New Roman" w:cs="Arial"/>
          <w:shd w:val="clear" w:color="auto" w:fill="FFFFFF"/>
        </w:rPr>
        <w:t xml:space="preserve"> and </w:t>
      </w:r>
      <w:r w:rsidR="00623B08" w:rsidRPr="00B0044B">
        <w:rPr>
          <w:rFonts w:eastAsia="Times New Roman" w:cs="Arial"/>
          <w:shd w:val="clear" w:color="auto" w:fill="FFFFFF"/>
        </w:rPr>
        <w:t xml:space="preserve">took </w:t>
      </w:r>
      <w:r w:rsidR="003810EA" w:rsidRPr="00B0044B">
        <w:rPr>
          <w:rFonts w:eastAsia="Times New Roman" w:cs="Arial"/>
          <w:shd w:val="clear" w:color="auto" w:fill="FFFFFF"/>
        </w:rPr>
        <w:t xml:space="preserve">public comment on those issues. </w:t>
      </w:r>
      <w:r w:rsidR="002839B3" w:rsidRPr="00B0044B">
        <w:rPr>
          <w:rFonts w:eastAsia="Times New Roman" w:cs="Arial"/>
          <w:shd w:val="clear" w:color="auto" w:fill="FFFFFF"/>
        </w:rPr>
        <w:t xml:space="preserve">The EPA has now taken public input on </w:t>
      </w:r>
      <w:r w:rsidR="00040CE0" w:rsidRPr="00B0044B">
        <w:rPr>
          <w:rFonts w:eastAsia="Times New Roman" w:cs="Arial"/>
          <w:shd w:val="clear" w:color="auto" w:fill="FFFFFF"/>
        </w:rPr>
        <w:t>this</w:t>
      </w:r>
      <w:r w:rsidR="002839B3" w:rsidRPr="00B0044B">
        <w:rPr>
          <w:rFonts w:eastAsia="Times New Roman" w:cs="Arial"/>
          <w:shd w:val="clear" w:color="auto" w:fill="FFFFFF"/>
        </w:rPr>
        <w:t xml:space="preserve"> pathway through three separate regulatory actions and </w:t>
      </w:r>
      <w:r w:rsidRPr="00B0044B">
        <w:rPr>
          <w:rFonts w:eastAsia="Times New Roman" w:cs="Arial"/>
          <w:shd w:val="clear" w:color="auto" w:fill="FFFFFF"/>
        </w:rPr>
        <w:t>needs to</w:t>
      </w:r>
      <w:r w:rsidR="002839B3" w:rsidRPr="00B0044B">
        <w:rPr>
          <w:rFonts w:eastAsia="Times New Roman" w:cs="Arial"/>
          <w:shd w:val="clear" w:color="auto" w:fill="FFFFFF"/>
        </w:rPr>
        <w:t xml:space="preserve"> approve applications</w:t>
      </w:r>
      <w:r w:rsidR="00A736B9">
        <w:rPr>
          <w:rFonts w:eastAsia="Times New Roman" w:cs="Arial"/>
          <w:shd w:val="clear" w:color="auto" w:fill="FFFFFF"/>
        </w:rPr>
        <w:t xml:space="preserve"> immediately</w:t>
      </w:r>
      <w:r w:rsidR="002839B3" w:rsidRPr="00B0044B">
        <w:rPr>
          <w:rFonts w:eastAsia="Times New Roman" w:cs="Arial"/>
          <w:shd w:val="clear" w:color="auto" w:fill="FFFFFF"/>
        </w:rPr>
        <w:t>.</w:t>
      </w:r>
      <w:r w:rsidR="000330E7" w:rsidRPr="00B0044B">
        <w:rPr>
          <w:rFonts w:eastAsia="Times New Roman" w:cs="Arial"/>
          <w:shd w:val="clear" w:color="auto" w:fill="FFFFFF"/>
        </w:rPr>
        <w:t xml:space="preserve"> </w:t>
      </w:r>
    </w:p>
    <w:p w14:paraId="4703242B" w14:textId="74581BC4" w:rsidR="00A736B9" w:rsidRPr="00B0044B" w:rsidRDefault="00C41760" w:rsidP="00040CE0">
      <w:pPr>
        <w:rPr>
          <w:rFonts w:eastAsia="Times New Roman" w:cs="Times New Roman"/>
        </w:rPr>
      </w:pPr>
      <w:r>
        <w:rPr>
          <w:rFonts w:eastAsia="Times New Roman" w:cs="Arial"/>
          <w:shd w:val="clear" w:color="auto" w:fill="FFFFFF"/>
        </w:rPr>
        <w:t>In 2019, d</w:t>
      </w:r>
      <w:r w:rsidR="00A736B9">
        <w:rPr>
          <w:rFonts w:eastAsia="Times New Roman" w:cs="Arial"/>
          <w:shd w:val="clear" w:color="auto" w:fill="FFFFFF"/>
        </w:rPr>
        <w:t xml:space="preserve">ue to the EPA not including </w:t>
      </w:r>
      <w:r w:rsidRPr="00B0044B">
        <w:rPr>
          <w:rFonts w:eastAsia="Times New Roman" w:cs="Arial"/>
          <w:shd w:val="clear" w:color="auto" w:fill="FFFFFF"/>
        </w:rPr>
        <w:t xml:space="preserve">biogas-derived renewable electricity </w:t>
      </w:r>
      <w:r w:rsidR="00A736B9">
        <w:rPr>
          <w:rFonts w:eastAsia="Times New Roman" w:cs="Arial"/>
          <w:shd w:val="clear" w:color="auto" w:fill="FFFFFF"/>
        </w:rPr>
        <w:t xml:space="preserve">in the 2019 </w:t>
      </w:r>
      <w:r>
        <w:rPr>
          <w:rFonts w:eastAsia="Times New Roman" w:cs="Arial"/>
          <w:shd w:val="clear" w:color="auto" w:fill="FFFFFF"/>
        </w:rPr>
        <w:t>RVOs</w:t>
      </w:r>
      <w:r w:rsidR="00A736B9">
        <w:rPr>
          <w:rFonts w:eastAsia="Times New Roman" w:cs="Arial"/>
          <w:shd w:val="clear" w:color="auto" w:fill="FFFFFF"/>
        </w:rPr>
        <w:t xml:space="preserve">, the ABC in conjunction with the Biomass Power Association and the Energy Recovery Council have sued the EPA in Federal Court.  This on-going litigation contends that the 2019 RVO is incorrect as it does not contain a volume for </w:t>
      </w:r>
      <w:proofErr w:type="spellStart"/>
      <w:r w:rsidR="00A736B9">
        <w:rPr>
          <w:rFonts w:eastAsia="Times New Roman" w:cs="Arial"/>
          <w:shd w:val="clear" w:color="auto" w:fill="FFFFFF"/>
        </w:rPr>
        <w:t>eRINs</w:t>
      </w:r>
      <w:proofErr w:type="spellEnd"/>
      <w:r w:rsidR="00A736B9">
        <w:rPr>
          <w:rFonts w:eastAsia="Times New Roman" w:cs="Arial"/>
          <w:shd w:val="clear" w:color="auto" w:fill="FFFFFF"/>
        </w:rPr>
        <w:t>.</w:t>
      </w:r>
    </w:p>
    <w:p w14:paraId="4BD8027E" w14:textId="7A6878B8" w:rsidR="00BF7AB5" w:rsidRPr="00B0044B" w:rsidRDefault="005C70A6" w:rsidP="00D55E14">
      <w:pPr>
        <w:spacing w:after="0" w:line="240" w:lineRule="auto"/>
        <w:rPr>
          <w:rFonts w:eastAsia="Times New Roman" w:cs="Arial"/>
          <w:shd w:val="clear" w:color="auto" w:fill="FFFFFF"/>
        </w:rPr>
      </w:pPr>
      <w:r w:rsidRPr="00B0044B">
        <w:rPr>
          <w:rFonts w:eastAsia="Times New Roman" w:cs="Arial"/>
          <w:b/>
          <w:bCs/>
          <w:u w:val="single"/>
          <w:shd w:val="clear" w:color="auto" w:fill="FFFFFF"/>
        </w:rPr>
        <w:t>Impact of Activation</w:t>
      </w:r>
      <w:r w:rsidR="003810EA" w:rsidRPr="00B0044B">
        <w:rPr>
          <w:rFonts w:eastAsia="Times New Roman" w:cs="Arial"/>
          <w:b/>
          <w:bCs/>
          <w:shd w:val="clear" w:color="auto" w:fill="FFFFFF"/>
        </w:rPr>
        <w:t>:</w:t>
      </w:r>
      <w:r w:rsidR="008368E0" w:rsidRPr="00B0044B">
        <w:rPr>
          <w:rFonts w:eastAsia="Times New Roman" w:cs="Arial"/>
          <w:b/>
          <w:bCs/>
          <w:shd w:val="clear" w:color="auto" w:fill="FFFFFF"/>
        </w:rPr>
        <w:t xml:space="preserve"> </w:t>
      </w:r>
    </w:p>
    <w:p w14:paraId="2AC6F28D" w14:textId="179DB5E3" w:rsidR="00D55E14" w:rsidRPr="00B0044B" w:rsidRDefault="00D55E14" w:rsidP="00646F85">
      <w:pPr>
        <w:pStyle w:val="ListParagraph"/>
        <w:numPr>
          <w:ilvl w:val="0"/>
          <w:numId w:val="4"/>
        </w:numPr>
        <w:jc w:val="both"/>
        <w:rPr>
          <w:rFonts w:cstheme="minorHAnsi"/>
        </w:rPr>
      </w:pPr>
      <w:r w:rsidRPr="00B0044B">
        <w:rPr>
          <w:rFonts w:cstheme="minorHAnsi"/>
          <w:b/>
        </w:rPr>
        <w:t>Rural Economy Sector:</w:t>
      </w:r>
      <w:r w:rsidRPr="00B0044B">
        <w:rPr>
          <w:rFonts w:cstheme="minorHAnsi"/>
        </w:rPr>
        <w:t xml:space="preserve"> 9,000 agricultural sites in the US could produce biogas for electric vehicle use catalyzing $30 billion in capital deployment and creating 15,000 high quality permanent jobs in rural communities.</w:t>
      </w:r>
      <w:r w:rsidR="00E64ED4" w:rsidRPr="00B0044B">
        <w:rPr>
          <w:rFonts w:cstheme="minorHAnsi"/>
        </w:rPr>
        <w:t xml:space="preserve"> These biogas systems will also manage the manure from 17.2 million dairy cows and 45 million hogs.</w:t>
      </w:r>
    </w:p>
    <w:p w14:paraId="1B6CCE01" w14:textId="189712C4" w:rsidR="00D55E14" w:rsidRPr="00B0044B" w:rsidRDefault="00D55E14" w:rsidP="00D55E14">
      <w:pPr>
        <w:pStyle w:val="ListParagraph"/>
        <w:numPr>
          <w:ilvl w:val="0"/>
          <w:numId w:val="4"/>
        </w:numPr>
        <w:jc w:val="both"/>
        <w:rPr>
          <w:rFonts w:cstheme="minorHAnsi"/>
        </w:rPr>
      </w:pPr>
      <w:r w:rsidRPr="00B0044B">
        <w:rPr>
          <w:rFonts w:cstheme="minorHAnsi"/>
          <w:b/>
        </w:rPr>
        <w:t>Waste Management Sector:</w:t>
      </w:r>
      <w:r w:rsidRPr="00B0044B">
        <w:rPr>
          <w:rFonts w:cstheme="minorHAnsi"/>
        </w:rPr>
        <w:t xml:space="preserve"> 1,000 municipal organic waste treatment facilities in the US could produce biogas for electric vehicle use, catalyzing $3 billion in capital investment and creating 25,000 construction jobs and 2,000 high quality permanent jobs, most in low-income communities.</w:t>
      </w:r>
      <w:r w:rsidR="00E64ED4" w:rsidRPr="00B0044B">
        <w:rPr>
          <w:rFonts w:cstheme="minorHAnsi"/>
        </w:rPr>
        <w:t xml:space="preserve"> These biogas systems would recycle 18 million tons of food waste per year and </w:t>
      </w:r>
      <w:r w:rsidR="00C72844" w:rsidRPr="00B0044B">
        <w:rPr>
          <w:rFonts w:cstheme="minorHAnsi"/>
        </w:rPr>
        <w:t xml:space="preserve">allow </w:t>
      </w:r>
      <w:r w:rsidR="00E64ED4" w:rsidRPr="00B0044B">
        <w:rPr>
          <w:rFonts w:cstheme="minorHAnsi"/>
        </w:rPr>
        <w:t xml:space="preserve">the nutrients to </w:t>
      </w:r>
      <w:r w:rsidR="00C72844" w:rsidRPr="00B0044B">
        <w:rPr>
          <w:rFonts w:cstheme="minorHAnsi"/>
        </w:rPr>
        <w:t>improve soil health.</w:t>
      </w:r>
    </w:p>
    <w:p w14:paraId="45570A56" w14:textId="0AEE0DF2" w:rsidR="00D55E14" w:rsidRPr="00B0044B" w:rsidRDefault="00D55E14" w:rsidP="002B564D">
      <w:pPr>
        <w:pStyle w:val="ListParagraph"/>
        <w:numPr>
          <w:ilvl w:val="0"/>
          <w:numId w:val="4"/>
        </w:numPr>
        <w:spacing w:after="0" w:line="240" w:lineRule="auto"/>
        <w:jc w:val="both"/>
        <w:rPr>
          <w:rFonts w:cstheme="minorHAnsi"/>
        </w:rPr>
      </w:pPr>
      <w:r w:rsidRPr="00B0044B">
        <w:rPr>
          <w:rFonts w:cstheme="minorHAnsi"/>
          <w:b/>
        </w:rPr>
        <w:t>Transportation:</w:t>
      </w:r>
      <w:r w:rsidRPr="00B0044B">
        <w:rPr>
          <w:rFonts w:cstheme="minorHAnsi"/>
        </w:rPr>
        <w:t xml:space="preserve"> </w:t>
      </w:r>
      <w:r w:rsidR="00C72844" w:rsidRPr="00B0044B">
        <w:rPr>
          <w:rFonts w:cstheme="minorHAnsi"/>
        </w:rPr>
        <w:t xml:space="preserve">10,000 farm-based and food waste biogas systems </w:t>
      </w:r>
      <w:r w:rsidR="00E64ED4" w:rsidRPr="00B0044B">
        <w:rPr>
          <w:rFonts w:cstheme="minorHAnsi"/>
        </w:rPr>
        <w:t xml:space="preserve">could </w:t>
      </w:r>
      <w:r w:rsidR="00C72844" w:rsidRPr="00B0044B">
        <w:rPr>
          <w:rFonts w:cstheme="minorHAnsi"/>
        </w:rPr>
        <w:t xml:space="preserve">produce enough energy to power/fuel </w:t>
      </w:r>
      <w:r w:rsidR="00E64ED4" w:rsidRPr="00B0044B">
        <w:rPr>
          <w:rFonts w:cstheme="minorHAnsi"/>
        </w:rPr>
        <w:t xml:space="preserve">at least 2.8 million </w:t>
      </w:r>
      <w:r w:rsidR="00C72844" w:rsidRPr="00B0044B">
        <w:rPr>
          <w:rFonts w:cstheme="minorHAnsi"/>
        </w:rPr>
        <w:t xml:space="preserve">light duty </w:t>
      </w:r>
      <w:r w:rsidR="00E64ED4" w:rsidRPr="00B0044B">
        <w:rPr>
          <w:rFonts w:cstheme="minorHAnsi"/>
        </w:rPr>
        <w:t>vehicles</w:t>
      </w:r>
      <w:r w:rsidR="00C72844" w:rsidRPr="00B0044B">
        <w:rPr>
          <w:rFonts w:cstheme="minorHAnsi"/>
        </w:rPr>
        <w:t>.</w:t>
      </w:r>
    </w:p>
    <w:sectPr w:rsidR="00D55E14" w:rsidRPr="00B0044B" w:rsidSect="002F7A0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81CA2" w14:textId="77777777" w:rsidR="00811639" w:rsidRDefault="00811639" w:rsidP="009D6811">
      <w:pPr>
        <w:spacing w:after="0" w:line="240" w:lineRule="auto"/>
      </w:pPr>
      <w:r>
        <w:separator/>
      </w:r>
    </w:p>
  </w:endnote>
  <w:endnote w:type="continuationSeparator" w:id="0">
    <w:p w14:paraId="75E14191" w14:textId="77777777" w:rsidR="00811639" w:rsidRDefault="00811639" w:rsidP="009D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0E9C" w14:textId="1544A3E6" w:rsidR="003B50EC" w:rsidRPr="003B50EC" w:rsidRDefault="003B50EC" w:rsidP="003B50EC">
    <w:pPr>
      <w:spacing w:after="0" w:line="240" w:lineRule="auto"/>
      <w:jc w:val="right"/>
      <w:rPr>
        <w:rFonts w:cstheme="minorHAnsi"/>
        <w:i/>
        <w:sz w:val="16"/>
        <w:szCs w:val="16"/>
      </w:rPr>
    </w:pPr>
    <w:r w:rsidRPr="003B50EC">
      <w:rPr>
        <w:rFonts w:cstheme="minorHAnsi"/>
        <w:i/>
        <w:sz w:val="16"/>
        <w:szCs w:val="16"/>
      </w:rPr>
      <w:t xml:space="preserve">May </w:t>
    </w:r>
    <w:r w:rsidR="00A736B9">
      <w:rPr>
        <w:rFonts w:cstheme="minorHAnsi"/>
        <w:i/>
        <w:sz w:val="16"/>
        <w:szCs w:val="16"/>
      </w:rPr>
      <w:t>21</w:t>
    </w:r>
    <w:r w:rsidRPr="003B50EC">
      <w:rPr>
        <w:rFonts w:cstheme="minorHAnsi"/>
        <w:i/>
        <w:sz w:val="16"/>
        <w:szCs w:val="16"/>
      </w:rPr>
      <w:t>, 201</w:t>
    </w:r>
    <w:r w:rsidR="00A736B9">
      <w:rPr>
        <w:rFonts w:cstheme="minorHAnsi"/>
        <w:i/>
        <w:sz w:val="16"/>
        <w:szCs w:val="16"/>
      </w:rPr>
      <w:t>9</w:t>
    </w:r>
  </w:p>
  <w:p w14:paraId="6E1B5A95" w14:textId="77777777" w:rsidR="003B50EC" w:rsidRDefault="003B5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69EF" w14:textId="77777777" w:rsidR="00811639" w:rsidRDefault="00811639" w:rsidP="009D6811">
      <w:pPr>
        <w:spacing w:after="0" w:line="240" w:lineRule="auto"/>
      </w:pPr>
      <w:r>
        <w:separator/>
      </w:r>
    </w:p>
  </w:footnote>
  <w:footnote w:type="continuationSeparator" w:id="0">
    <w:p w14:paraId="3670F594" w14:textId="77777777" w:rsidR="00811639" w:rsidRDefault="00811639" w:rsidP="009D6811">
      <w:pPr>
        <w:spacing w:after="0" w:line="240" w:lineRule="auto"/>
      </w:pPr>
      <w:r>
        <w:continuationSeparator/>
      </w:r>
    </w:p>
  </w:footnote>
  <w:footnote w:id="1">
    <w:p w14:paraId="0392A874" w14:textId="77777777" w:rsidR="00040CE0" w:rsidRPr="00B0044B" w:rsidRDefault="00040CE0" w:rsidP="00040CE0">
      <w:pPr>
        <w:pStyle w:val="FootnoteText"/>
        <w:rPr>
          <w:sz w:val="20"/>
          <w:szCs w:val="20"/>
        </w:rPr>
      </w:pPr>
      <w:r w:rsidRPr="00B0044B">
        <w:rPr>
          <w:rStyle w:val="FootnoteReference"/>
          <w:sz w:val="20"/>
          <w:szCs w:val="20"/>
        </w:rPr>
        <w:footnoteRef/>
      </w:r>
      <w:r w:rsidRPr="00B0044B">
        <w:rPr>
          <w:sz w:val="20"/>
          <w:szCs w:val="20"/>
        </w:rPr>
        <w:t xml:space="preserve"> 2017 House Letter (NY, VT, WI, CT, CA, PA, WA); 2018 House Letter (OH, NY, ME); 2014 Interagency Biogas Opportunities Roadmap (EPA, USDA, EPA)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7EF8"/>
    <w:multiLevelType w:val="hybridMultilevel"/>
    <w:tmpl w:val="F77AB114"/>
    <w:lvl w:ilvl="0" w:tplc="90B603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223A"/>
    <w:multiLevelType w:val="hybridMultilevel"/>
    <w:tmpl w:val="2D5A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F5C5D"/>
    <w:multiLevelType w:val="multilevel"/>
    <w:tmpl w:val="3068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D7D2B"/>
    <w:multiLevelType w:val="hybridMultilevel"/>
    <w:tmpl w:val="05B2CA4C"/>
    <w:lvl w:ilvl="0" w:tplc="AFDE72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EA"/>
    <w:rsid w:val="00013C7C"/>
    <w:rsid w:val="000330E7"/>
    <w:rsid w:val="00040CE0"/>
    <w:rsid w:val="000568A5"/>
    <w:rsid w:val="00071326"/>
    <w:rsid w:val="000D1135"/>
    <w:rsid w:val="00160B48"/>
    <w:rsid w:val="0019448D"/>
    <w:rsid w:val="00207602"/>
    <w:rsid w:val="002645FB"/>
    <w:rsid w:val="002839B3"/>
    <w:rsid w:val="00291AEF"/>
    <w:rsid w:val="002B55C6"/>
    <w:rsid w:val="002F7A0C"/>
    <w:rsid w:val="00312777"/>
    <w:rsid w:val="00336E37"/>
    <w:rsid w:val="0036124A"/>
    <w:rsid w:val="003810EA"/>
    <w:rsid w:val="003B50EC"/>
    <w:rsid w:val="003B67B3"/>
    <w:rsid w:val="003F5A76"/>
    <w:rsid w:val="0043149A"/>
    <w:rsid w:val="005759BA"/>
    <w:rsid w:val="005C70A6"/>
    <w:rsid w:val="006029CD"/>
    <w:rsid w:val="00605FCE"/>
    <w:rsid w:val="006212BB"/>
    <w:rsid w:val="00623B08"/>
    <w:rsid w:val="006861E1"/>
    <w:rsid w:val="006E0A0C"/>
    <w:rsid w:val="0071126B"/>
    <w:rsid w:val="00733D4D"/>
    <w:rsid w:val="0078153B"/>
    <w:rsid w:val="007D1EFE"/>
    <w:rsid w:val="0080140A"/>
    <w:rsid w:val="00811639"/>
    <w:rsid w:val="00826743"/>
    <w:rsid w:val="008368E0"/>
    <w:rsid w:val="008A41B8"/>
    <w:rsid w:val="008B05EB"/>
    <w:rsid w:val="008E26FF"/>
    <w:rsid w:val="00914875"/>
    <w:rsid w:val="00987502"/>
    <w:rsid w:val="009A0C92"/>
    <w:rsid w:val="009A1549"/>
    <w:rsid w:val="009A4C1F"/>
    <w:rsid w:val="009D03E6"/>
    <w:rsid w:val="009D6811"/>
    <w:rsid w:val="00A55706"/>
    <w:rsid w:val="00A736B9"/>
    <w:rsid w:val="00A8372B"/>
    <w:rsid w:val="00AE37D3"/>
    <w:rsid w:val="00B0044B"/>
    <w:rsid w:val="00B24B89"/>
    <w:rsid w:val="00B33617"/>
    <w:rsid w:val="00B75099"/>
    <w:rsid w:val="00B75FE9"/>
    <w:rsid w:val="00B95AD9"/>
    <w:rsid w:val="00BC4307"/>
    <w:rsid w:val="00BC7A7D"/>
    <w:rsid w:val="00BF7AB5"/>
    <w:rsid w:val="00C41760"/>
    <w:rsid w:val="00C72844"/>
    <w:rsid w:val="00CE3FA4"/>
    <w:rsid w:val="00D55E14"/>
    <w:rsid w:val="00D65F43"/>
    <w:rsid w:val="00D716C1"/>
    <w:rsid w:val="00DC7A46"/>
    <w:rsid w:val="00DE66C7"/>
    <w:rsid w:val="00E64ED4"/>
    <w:rsid w:val="00E9339A"/>
    <w:rsid w:val="00EE17F1"/>
    <w:rsid w:val="00F03868"/>
    <w:rsid w:val="00F70D8B"/>
    <w:rsid w:val="00F8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C5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0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F"/>
    <w:rPr>
      <w:rFonts w:ascii="Segoe UI" w:hAnsi="Segoe UI" w:cs="Segoe UI"/>
      <w:sz w:val="18"/>
      <w:szCs w:val="18"/>
    </w:rPr>
  </w:style>
  <w:style w:type="paragraph" w:styleId="FootnoteText">
    <w:name w:val="footnote text"/>
    <w:basedOn w:val="Normal"/>
    <w:link w:val="FootnoteTextChar"/>
    <w:uiPriority w:val="99"/>
    <w:unhideWhenUsed/>
    <w:rsid w:val="009D6811"/>
    <w:pPr>
      <w:spacing w:after="0" w:line="240" w:lineRule="auto"/>
    </w:pPr>
    <w:rPr>
      <w:sz w:val="24"/>
      <w:szCs w:val="24"/>
    </w:rPr>
  </w:style>
  <w:style w:type="character" w:customStyle="1" w:styleId="FootnoteTextChar">
    <w:name w:val="Footnote Text Char"/>
    <w:basedOn w:val="DefaultParagraphFont"/>
    <w:link w:val="FootnoteText"/>
    <w:uiPriority w:val="99"/>
    <w:rsid w:val="009D6811"/>
    <w:rPr>
      <w:sz w:val="24"/>
      <w:szCs w:val="24"/>
    </w:rPr>
  </w:style>
  <w:style w:type="character" w:styleId="FootnoteReference">
    <w:name w:val="footnote reference"/>
    <w:basedOn w:val="DefaultParagraphFont"/>
    <w:uiPriority w:val="99"/>
    <w:unhideWhenUsed/>
    <w:rsid w:val="009D6811"/>
    <w:rPr>
      <w:vertAlign w:val="superscript"/>
    </w:rPr>
  </w:style>
  <w:style w:type="character" w:customStyle="1" w:styleId="im">
    <w:name w:val="im"/>
    <w:basedOn w:val="DefaultParagraphFont"/>
    <w:rsid w:val="006212BB"/>
  </w:style>
  <w:style w:type="character" w:styleId="CommentReference">
    <w:name w:val="annotation reference"/>
    <w:basedOn w:val="DefaultParagraphFont"/>
    <w:uiPriority w:val="99"/>
    <w:semiHidden/>
    <w:unhideWhenUsed/>
    <w:rsid w:val="00312777"/>
    <w:rPr>
      <w:sz w:val="16"/>
      <w:szCs w:val="16"/>
    </w:rPr>
  </w:style>
  <w:style w:type="paragraph" w:styleId="CommentText">
    <w:name w:val="annotation text"/>
    <w:basedOn w:val="Normal"/>
    <w:link w:val="CommentTextChar"/>
    <w:uiPriority w:val="99"/>
    <w:semiHidden/>
    <w:unhideWhenUsed/>
    <w:rsid w:val="00312777"/>
    <w:pPr>
      <w:spacing w:line="240" w:lineRule="auto"/>
    </w:pPr>
    <w:rPr>
      <w:sz w:val="20"/>
      <w:szCs w:val="20"/>
    </w:rPr>
  </w:style>
  <w:style w:type="character" w:customStyle="1" w:styleId="CommentTextChar">
    <w:name w:val="Comment Text Char"/>
    <w:basedOn w:val="DefaultParagraphFont"/>
    <w:link w:val="CommentText"/>
    <w:uiPriority w:val="99"/>
    <w:semiHidden/>
    <w:rsid w:val="00312777"/>
    <w:rPr>
      <w:sz w:val="20"/>
      <w:szCs w:val="20"/>
    </w:rPr>
  </w:style>
  <w:style w:type="paragraph" w:styleId="CommentSubject">
    <w:name w:val="annotation subject"/>
    <w:basedOn w:val="CommentText"/>
    <w:next w:val="CommentText"/>
    <w:link w:val="CommentSubjectChar"/>
    <w:uiPriority w:val="99"/>
    <w:semiHidden/>
    <w:unhideWhenUsed/>
    <w:rsid w:val="00312777"/>
    <w:rPr>
      <w:b/>
      <w:bCs/>
    </w:rPr>
  </w:style>
  <w:style w:type="character" w:customStyle="1" w:styleId="CommentSubjectChar">
    <w:name w:val="Comment Subject Char"/>
    <w:basedOn w:val="CommentTextChar"/>
    <w:link w:val="CommentSubject"/>
    <w:uiPriority w:val="99"/>
    <w:semiHidden/>
    <w:rsid w:val="00312777"/>
    <w:rPr>
      <w:b/>
      <w:bCs/>
      <w:sz w:val="20"/>
      <w:szCs w:val="20"/>
    </w:rPr>
  </w:style>
  <w:style w:type="paragraph" w:styleId="ListParagraph">
    <w:name w:val="List Paragraph"/>
    <w:basedOn w:val="Normal"/>
    <w:uiPriority w:val="34"/>
    <w:qFormat/>
    <w:rsid w:val="006861E1"/>
    <w:pPr>
      <w:ind w:left="720"/>
      <w:contextualSpacing/>
    </w:pPr>
  </w:style>
  <w:style w:type="paragraph" w:styleId="Revision">
    <w:name w:val="Revision"/>
    <w:hidden/>
    <w:uiPriority w:val="99"/>
    <w:semiHidden/>
    <w:rsid w:val="006E0A0C"/>
    <w:pPr>
      <w:spacing w:after="0" w:line="240" w:lineRule="auto"/>
    </w:pPr>
  </w:style>
  <w:style w:type="paragraph" w:styleId="Header">
    <w:name w:val="header"/>
    <w:basedOn w:val="Normal"/>
    <w:link w:val="HeaderChar"/>
    <w:uiPriority w:val="99"/>
    <w:unhideWhenUsed/>
    <w:rsid w:val="00A5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706"/>
  </w:style>
  <w:style w:type="paragraph" w:styleId="Footer">
    <w:name w:val="footer"/>
    <w:basedOn w:val="Normal"/>
    <w:link w:val="FooterChar"/>
    <w:uiPriority w:val="99"/>
    <w:unhideWhenUsed/>
    <w:rsid w:val="00A5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706"/>
  </w:style>
  <w:style w:type="paragraph" w:styleId="PlainText">
    <w:name w:val="Plain Text"/>
    <w:basedOn w:val="Normal"/>
    <w:link w:val="PlainTextChar"/>
    <w:uiPriority w:val="99"/>
    <w:unhideWhenUsed/>
    <w:rsid w:val="00D55E14"/>
    <w:pPr>
      <w:spacing w:after="0" w:line="240" w:lineRule="auto"/>
    </w:pPr>
    <w:rPr>
      <w:rFonts w:ascii="Cambria" w:hAnsi="Cambria"/>
      <w:szCs w:val="21"/>
    </w:rPr>
  </w:style>
  <w:style w:type="character" w:customStyle="1" w:styleId="PlainTextChar">
    <w:name w:val="Plain Text Char"/>
    <w:basedOn w:val="DefaultParagraphFont"/>
    <w:link w:val="PlainText"/>
    <w:uiPriority w:val="99"/>
    <w:rsid w:val="00D55E14"/>
    <w:rPr>
      <w:rFonts w:ascii="Cambria" w:hAnsi="Cambr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82">
      <w:bodyDiv w:val="1"/>
      <w:marLeft w:val="0"/>
      <w:marRight w:val="0"/>
      <w:marTop w:val="0"/>
      <w:marBottom w:val="0"/>
      <w:divBdr>
        <w:top w:val="none" w:sz="0" w:space="0" w:color="auto"/>
        <w:left w:val="none" w:sz="0" w:space="0" w:color="auto"/>
        <w:bottom w:val="none" w:sz="0" w:space="0" w:color="auto"/>
        <w:right w:val="none" w:sz="0" w:space="0" w:color="auto"/>
      </w:divBdr>
    </w:div>
    <w:div w:id="1578704080">
      <w:bodyDiv w:val="1"/>
      <w:marLeft w:val="0"/>
      <w:marRight w:val="0"/>
      <w:marTop w:val="0"/>
      <w:marBottom w:val="0"/>
      <w:divBdr>
        <w:top w:val="none" w:sz="0" w:space="0" w:color="auto"/>
        <w:left w:val="none" w:sz="0" w:space="0" w:color="auto"/>
        <w:bottom w:val="none" w:sz="0" w:space="0" w:color="auto"/>
        <w:right w:val="none" w:sz="0" w:space="0" w:color="auto"/>
      </w:divBdr>
    </w:div>
    <w:div w:id="1874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3093209">
          <w:marLeft w:val="0"/>
          <w:marRight w:val="0"/>
          <w:marTop w:val="0"/>
          <w:marBottom w:val="0"/>
          <w:divBdr>
            <w:top w:val="none" w:sz="0" w:space="0" w:color="auto"/>
            <w:left w:val="none" w:sz="0" w:space="0" w:color="auto"/>
            <w:bottom w:val="none" w:sz="0" w:space="0" w:color="auto"/>
            <w:right w:val="none" w:sz="0" w:space="0" w:color="auto"/>
          </w:divBdr>
          <w:divsChild>
            <w:div w:id="4529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39C6E-FEEF-4438-A0D1-7BA8A996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2019-05-13T18:41:00Z</dcterms:created>
  <dcterms:modified xsi:type="dcterms:W3CDTF">2019-05-13T18:41:00Z</dcterms:modified>
</cp:coreProperties>
</file>